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7D" w:rsidRPr="00136D7D" w:rsidRDefault="00136D7D" w:rsidP="00136D7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34E8B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color w:val="134E8B"/>
          <w:sz w:val="28"/>
          <w:lang w:eastAsia="ru-RU"/>
        </w:rPr>
        <w:t>Революционные события на Алтае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Падение самодержавия в феврале 1917 г. привело к смене 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власти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в центре, так и на местах. Временное правительство в Томской губернии, куда входил Алтай, представлял комиссар. В своей деятельности он опирался на комитеты общественного порядка, созданные в марте 1917 г. на всех уровнях представителями местных властей и общественных организаций. Как полновластные органы комитеты были признаны управлением Алтайского округа и городскими думами. Выборные местные власти на Алтае были сформированы в мае 1917 г. в лице народных собраний. Летом 1917 г. они были заменены введенными по всей Сибири выборными земствами.</w:t>
      </w:r>
    </w:p>
    <w:p w:rsidR="00136D7D" w:rsidRPr="00136D7D" w:rsidRDefault="00136D7D" w:rsidP="00136D7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96125" cy="2171700"/>
            <wp:effectExtent l="19050" t="0" r="9525" b="0"/>
            <wp:wrapSquare wrapText="bothSides"/>
            <wp:docPr id="2" name="Рисунок 2" descr="Митинг в г. Камне 17 марта 1917 г. после свержения самодержавия. АГКМ. ОФ. Инв. № 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тинг в г. Камне 17 марта 1917 г. после свержения самодержавия. АГКМ. ОФ. Инв. № 510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Митинг в </w:t>
      </w:r>
      <w:proofErr w:type="gram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Камне 17 марта 1917 г. после свержения самодержавия. АГКМ. ОФ. Инв. № 510.</w:t>
      </w:r>
    </w:p>
    <w:p w:rsidR="00136D7D" w:rsidRPr="00136D7D" w:rsidRDefault="00136D7D" w:rsidP="001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 июня 1917 г. постановлением Временного правительства южная часть Томской губернии была выделена в новую – Алтайскую губернию – с центром в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136D7D">
          <w:rPr>
            <w:rFonts w:ascii="Times New Roman" w:eastAsia="Times New Roman" w:hAnsi="Times New Roman" w:cs="Times New Roman"/>
            <w:color w:val="1AA8FB"/>
            <w:sz w:val="24"/>
            <w:szCs w:val="24"/>
            <w:lang w:eastAsia="ru-RU"/>
          </w:rPr>
          <w:t>Барнауле</w:t>
        </w:r>
      </w:hyperlink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качестве высшего земского органа был образован Временный губернский исполнительный комитет. Пост губернского комиссара правительства занял бывший председатель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комитета общественного порядка А. М. Окороков.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Параллельно с новой правительственной властью действовали советы, возникавшие с марта 1917 г. в Барнауле и других городах Алтая, а с конца весны и в сельской местности. Представители советов вошли в состав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Бийского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комитетов общественного порядка. Это свидетельствовало о том, что в губернии не было такой острой конфронтации между претендующими на власть органами, как в центре. Состоявшийся 16 июля 1917 г.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съезд советов рабочих и солдатских депутатов Алтайской губернии провел подготовительную работу к выборам в Учредительное собрание и избрал губернское бюро во главе с В. И.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Шемелевым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Одновременно в Барнауле прошло совещание волостных и уездных советов крестьянских депутатов с созданием своего губернского исполнительного комитета.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Новой общественной силой были профсоюзы. К лету 1917 г. на Алтае действовало 52 профсоюза. Через эти организации рабочие пытались отстаивать свои экономические интересы. Однако профсоюзы далеко не всегда могли сдержать жесткое наступление предпринимателей. Так, весной-летом 1917 г. прошли массовые увольнения с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барнаульских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заводов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Алейникова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Аверина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канатно-прядильного завода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Голдырева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Профсоюз горняков вынужден был отказаться от своих требований в ходе забастовки на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Риддерском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руднике.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D7D" w:rsidRPr="00136D7D" w:rsidRDefault="00136D7D" w:rsidP="00136D7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477000" cy="4438650"/>
            <wp:effectExtent l="19050" t="0" r="0" b="0"/>
            <wp:wrapSquare wrapText="bothSides"/>
            <wp:docPr id="3" name="Рисунок 3" descr="I Алтайский губернский съезд советов рабочих, крестьянских и солдатских депутатов. Члены Алтайского губисполкома. Барнаул. 1918 г. АГКМ. ОФ. Инв. № 17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Алтайский губернский съезд советов рабочих, крестьянских и солдатских депутатов. Члены Алтайского губисполкома. Барнаул. 1918 г. АГКМ. ОФ. Инв. № 1748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I Алтайский губернский съезд советов рабочих, крестьянских и солдатских депутатов. Члены </w:t>
      </w:r>
      <w:proofErr w:type="gram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Алтайского</w:t>
      </w:r>
      <w:proofErr w:type="gram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губисполкома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Барнаул. 1918 г. АГКМ. ОФ. Инв. № 1748.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расстановке партийных сил на Алтае большинство в местных органах правительства было у кадетов и народных социалистов, в советах преобладали эсеры и меньшевики. Алтайские большевики поначалу составляли единую организацию с меньшевиками. Только в июне 1917 г. большевики Барнаула избрали самостоятельный комитет во главе с И. В.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Присягиным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Несмотря на свою малочисленность, следуя установкам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(апрельской) Всероссийской конференции РСДР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П(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б), они начали борьбу за большинство в советах.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Однако политические идеи большевизма весной-летом 1917 г. не находили широкого отклика у населения Алтая, выступавшего в поддержку Временного правительства и созыва Учредительного собрания. Крестьяне ориентировались на эсеров, поддерживая их аграрную программу и выступая за уравнительный раздел бывших кабинетских земель. Но затягивание правительственного решения аграрного вопроса до созыва Учредительного собрания, стихийные захваты земель, самовольные вырубки лесов при активизации большевистской пропаганды в деревне привели к всплеску анархизма в регионе. В сводке управления Алтайского округа от 1 июля 1917 г. сообщалось, что «в лесничествах полный беспорядок, крестьяне самовольно захватывают казенные земли и леса».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Стремясь преодолеть экономический кризис, Временное правительство объявило торговлю хлебом государственной монополией, однако не сумело организовать реализацию этого решения. Алтай отказался сдавать казне хлеб по твердым ценам: ни продовольственные отряды, ни учетно-сдаточные комиссии не могли заставить крестьянина делать то, что противоречило его экономическим интересам. Вместе с тем, в среде крестьянской бедноты нарастали уравнительно-распределительные настроения. 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Например, крестьяне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Ново-Алейской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волости потребовали у своего исполкома отобрать хлеб у 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имущих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поделить его поровну. Исполком крестьянского союза городской и деревенской бедноты Каменского уезда, сформированный под влиянием и при поддержке большевиков, призвал крестьян отобрать землю у арендаторов и владельцев.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Углублявшаяся конфронтация между политическими партиями, властью и народом привела к очередному правительственному кризису в июле 1917 г. Сформированное новое коалиционное правительство объявило себя свободным от контроля со стороны советов. Правительство решило, что угроза дальнейшей дестабилизации общества исходит от большевиков, и объявило их вне закона. В Барнауле исполком совета на совместном заседании с представителями социалистических партий резко осудил «анархистские действия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петроградских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большевиков, которые ведут к гражданской войне». Но алтайские большевики, опираясь на поддержку некоторых профсоюзов, опротестовали эти обвинения и не лишились возможности легальной деятельности.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Возросший авторитет социал-демократов на Алтае продемонстрировали выборы в городские думы, проходившие в августе 1917 г. Большевики и меньшевики выступили единым списком: алтайские большевики трезво оценивали обстановку, шли на разумный компромисс и своими соперниками считали кадетов, а не социал-демократов, хотя бы и иной ориентации. Особо обратим внимание на то, это было сделано вопреки решениям ЦК РСДР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П(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б), который считал подобные компромиссы проявлением организационной и политической слабости. В результате блок социал-демократов получил наибольшее количество мест 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городской думе, а ее председателем стал эсер А. В.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Духанин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Большевики вошли в городскую управу и в думские комитеты.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Нарастание экономического и политического хаоса в стране привело к попытке установления военной диктатуры генералом Л. Г. Корниловым. О его выступлении в Барнауле узнали 29 августа. Местная власть сразу же предприняла меры, чтобы не допустить подобного развития событий в губернии. Была закрыта кадетская газета «Народная свобода». На предприятиях прошли митинги с требованием передать всю полноту власти советам.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 рабочих и солдатских депутатов постановил, что гарнизон будет подчиняться только решениям совета. Начальник гарнизона был смещен, его место 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занял председатель Военного отдела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 Д. Г. Сулим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477000" cy="4371975"/>
            <wp:effectExtent l="19050" t="0" r="0" b="0"/>
            <wp:wrapSquare wrapText="bothSides"/>
            <wp:docPr id="4" name="Рисунок 4" descr="Митинг на Соборной площади в Барнауле. 191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тинг на Соборной площади в Барнауле. 1917 г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Митинг на Соборной площади в Барнауле. 1917 г.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Поражение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корниловского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мятежа усилило позиции советов как защитников демократии и способствовало росту влияния большевиков как сторонников передачи власти советам. О росте влияния большевиков на Алтае свидетельствовало избрание председателем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 большевика М. К. Цаплина. Проходивший 18–19 сентября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губернский съезд советов рабочих и солдатских депутатов принял большевистскую резолюцию о переходе всей власти к советам. Однако в резолюции отсутствовала критика деятельности партий эсеров и меньшевиков, как того требовали решения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съезда РСДР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П(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б): алтайские большевики стремились сохранить доверие к советам со стороны широких народных масс. Кроме того, большевизация коснулась только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отчасти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Бийского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совета. Тем не менее, подчиняясь решениям партийного съезда, взявшего курс на подготовку вооруженного восстания, алтайские большевики с конца сентября начали создавать красногвардейские отряды. Их прообразом были рабочие дружины, возникшие в конце августа из пимокатов, металлистов, водников, железнодорожников для предотвращения установления диктатуры.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октябрьских событий 1917 г. в Петрограде власть перешла от Временного правительства ко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Всероссийскому съезду советов рабочих и солдатских депутатов, проходившему в это время в столице. После получения известий об этих событиях в Барнауле большинство местных политических сил осудило действия столичных большевиков. 27 октября был образован губернский Комитет спасения революции во главе с эсером Миничевым-Васильевым. Этому органу передавалась вся полнота власти в губернии, поручалась охрана порядка и проведение выборов в Учредительное собрание. Аналогичные комитеты возникли в других городах губернии.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комитетов спасения революции также вошли большевики. Как только об этом стало известно в столице, ЦК РСДР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П(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в экстренном порядке отправил из Петрограда в Сибирь агитаторов с требованием разъяснить местным большевикам необходимость борьбы за изоляцию эсеров и меньшевиков, завоевание большинства в 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советах и установление советской власти. Алтайских большевиков поддержали солдаты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гарнизона. Возвращавшиеся в деревни с фронта распропагандированные солдаты также агитировали местное население поддержать большевиков, обещавших быстрое решение аграрного вопроса.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ноябре 1917 г. большевики Барнаула стали вести подготовку к взятию власти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Барнаульским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советом. В ответ 25 ноября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Барнаульская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городская управа начала формирование вооруженных групп для охраны порядка. Прошедшие в Алтайской губернии 28 ноября выборы в Учредительное собрание завершились абсолютной победой списка партии эсеров (86%). Список большевиков одержал победу только в Барнауле. Обстановка в губернии накалялась. Большевики перешли к открытому захвату власти. Контролируемый ими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 6 декабря издал приказ о роспуске Комитета спасения революции. В ночь на 7 декабря 1917 г. вооруженные силы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 при поддержке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барнаульского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гарнизона захватили важнейшие учреждения города. Власть в Барнауле перешла к совету рабочих и солдатских депутатов.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Вслед за Барнаулом переход власти к советам начался в городах Алтайской губернии. В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136D7D">
          <w:rPr>
            <w:rFonts w:ascii="Times New Roman" w:eastAsia="Times New Roman" w:hAnsi="Times New Roman" w:cs="Times New Roman"/>
            <w:color w:val="1AA8FB"/>
            <w:sz w:val="24"/>
            <w:szCs w:val="24"/>
            <w:lang w:eastAsia="ru-RU"/>
          </w:rPr>
          <w:t>Славгороде</w:t>
        </w:r>
      </w:hyperlink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136D7D">
          <w:rPr>
            <w:rFonts w:ascii="Times New Roman" w:eastAsia="Times New Roman" w:hAnsi="Times New Roman" w:cs="Times New Roman"/>
            <w:color w:val="1AA8FB"/>
            <w:sz w:val="24"/>
            <w:szCs w:val="24"/>
            <w:lang w:eastAsia="ru-RU"/>
          </w:rPr>
          <w:t>Камне</w:t>
        </w:r>
      </w:hyperlink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городские советы рабочих депутатов взяли власть в свои руки 6 декабря, сместив уездных комиссаров и начальника милиции. Но в уездах Камня и Славгорода власть советов была установлена позже.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136D7D">
          <w:rPr>
            <w:rFonts w:ascii="Times New Roman" w:eastAsia="Times New Roman" w:hAnsi="Times New Roman" w:cs="Times New Roman"/>
            <w:color w:val="1AA8FB"/>
            <w:sz w:val="24"/>
            <w:szCs w:val="24"/>
            <w:lang w:eastAsia="ru-RU"/>
          </w:rPr>
          <w:t>Бийске</w:t>
        </w:r>
      </w:hyperlink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из-за влияния эсеров и меньшевиков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проголосовал за передачу всей власти Учредительному собранию и сохранение за советом лишь контролирующих функций.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Только 21 декабря </w:t>
      </w:r>
      <w:proofErr w:type="spellStart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бийский</w:t>
      </w:r>
      <w:proofErr w:type="spellEnd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 окончательно объявил о переходе власти в свои руки. Помощь оказала рота солдат-фронтовиков, направленных из Петрограда Совнаркомом по просьбе алтайских большевиков. В решающий момент эта рота оцепила </w:t>
      </w:r>
      <w:proofErr w:type="spellStart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бийский</w:t>
      </w:r>
      <w:proofErr w:type="spellEnd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гарнизон,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позволив ему вмешаться в ход событий.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Захват власти </w:t>
      </w:r>
      <w:proofErr w:type="spellStart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Барнаульским</w:t>
      </w:r>
      <w:proofErr w:type="spellEnd"/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советом вызвал непризнание со стороны городских органов, политических партий и крестьянских учреждений губернии. Все они выступили в поддержку Учредительного собрания, осудив захват власти большевиками как незаконное действие. Несмотря на это, с конца декабря 1917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процесс установления советской власти охватил всю Алтайскую губернию.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 циркуляром 24 декабря предписал в селах и волостях немедленно организовывать советы как единственно законные власти. В селах и волостях Алтая начался длительный процесс создания советов и роспуска земств, так и не завершившийся до падения советской власти в губернии в июне 1918 г.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Организационную роль в установлении советской власти на Алтае сыграл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губернский съезд советов крестьянских депутатов (27 января – 3 февраля 1918 г.). Он провозгласил переход власти к советам во всей губернии. Был создан объединенный губернский совет рабочих, солдатских и крестьянских депутатов. Съезд избрал губернский исполнительный комитет, включавший левых эсеров и большевиков. После съезда деятельность новой советской власти в Алтайской губернии развернулась в полном масштабе.</w:t>
      </w:r>
    </w:p>
    <w:p w:rsidR="00136D7D" w:rsidRPr="00136D7D" w:rsidRDefault="00136D7D" w:rsidP="00136D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 В. </w:t>
      </w:r>
      <w:proofErr w:type="spellStart"/>
      <w:r w:rsidRPr="00136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Кладова</w:t>
      </w:r>
      <w:proofErr w:type="spellEnd"/>
      <w:r w:rsidRPr="00136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П. А. Афанасьев</w:t>
      </w:r>
    </w:p>
    <w:p w:rsidR="00136D7D" w:rsidRPr="00136D7D" w:rsidRDefault="00136D7D" w:rsidP="0013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Литература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Западной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Сибири: воспоминания участников Октябрьской революции в Сибири: ст. /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Партархив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Новосиб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обкома ВК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П(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б); [под ред. Е. И. Петровой]. Новосибирск: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Новосибгиз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1948. 164 с.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Бородкин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П. А.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 В.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Присягин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(краткий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очерк).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1957. 37 с.: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(Борцы за власть </w:t>
      </w:r>
      <w:proofErr w:type="spellStart"/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оветов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Алтае).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власть Советов на Алтае / [М. Н.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Головатенко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др.]; под ред. Т. А. Кулакова.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кн. изд-во, 1957. 463 с.: ил.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трудящихся за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установление советской власти на Алтае (1917–1920 гг.): сб. док. / Парт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рх.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крайкома КПСС,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арх.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края; [сост. П. А.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Бородкин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др.]; 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под ред. Ф. А. Иванова.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1957. 500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.: с. 495–499. – Из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[о событиях 1917 – начала 1918 г.]. С. 27–147.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Бородкин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М. К. Цаплин: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лит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очерк.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1959. 71 с.: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Шелестов Д. К.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Борьба за власть Советов на Алтае. М.: Изд-во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Моск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ун-та, 1959. 135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подстроч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примеч.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 А. М.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Михаил Амвросиевич Фомин: ист. очерк.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кн. изд-во, 1961. 95 с.: ил. (Борцы за власть Советов на Алтае).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Елькович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Я. Р.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Рассказы о незабываемых годах.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кн. изд-во, 1964. 160 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Кадейкин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В. А.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Рабочие Сибири в борьбе за власть Советов и осуществление первых социалистических преобразований (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нояб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1917 – авг. 1918 гг.). Кемерово: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Кемеров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1966. 370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подстроч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примеч.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с. 360–369.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испытания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 П. А.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Бородкин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[и др.]. Барнаул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кн. изд-во, 1966. 182 с.: ил.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Этих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дней не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смолкнет слава: [сб. ст. / сост. П. А.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Бородкин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др.].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1967. 223 с.: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крестьянство</w:t>
      </w: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активный участник борьбы за социализм и коммунизм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докл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 сообщения участников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межвузов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посвящ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столетию со дня рождения В. И. Ленина / [отв. ред. В. Т.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Анисков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кн. изд-во, 1969. 415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подстроч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примеч. – Из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Кордонский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Г. А. Крестьянские организации Западной Сибири в период подготовки Октябрьской революции.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 47–51;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Баталов А. Н. К вопросу использования большевиками Западной Сибири солдат для работы среди крестьян Алтая в период подготовки и проведения Великого Октября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 А. Н. Баталов, В. В. Ким, И. Г.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Чижов. С.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52–54;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Клушин Д. В. Выступление В. И. Ленина на I Всероссийском съезде крестьянских депутатов и крестьянство Алтая. С. 56–59;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Бабикова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Е. Н. Крестьянство Западной Сибири и выборы в земство в 1917 году.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 60–64.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Большевики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Алтая в период подготовки и проведения Великой Октябрьской Социалистической революции // Очерки истории Алтайской организации КПСС. Барнаул, 1985. С. 55–96.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Октябрьская социалистическая революция и установление Советской власти на Алтае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// Очерки истории Алтайского края. Барнаул,1987. C. 245–266.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Иванцова Н. Ф.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Сибирское крестьянство в 1917 – начале 1918 гг. М.: Прометей, 1990. 167 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гражданская война в Сибири: История. Историография. Источниковедение / Том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ун-т; под ред. М. Е. Плотниковой. Томск: [б. и.], 1993. 184 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Кривоносов Я. Е.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 лет со времени революционных событий 1917 г. на Алтае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// Страницы истории Алтая, 1997 г.: календарь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дат. Барнаул, 1996. С. 123–127.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с. 127.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Кладова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Н. В.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Алтай в период Октябрьской революции и гражданской войны // Энциклопедия Алтайского края. Барнаул, 1997.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 1. C. 133–140.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Революционные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события и гражданская война в Алтайской губернии. 1917–1922: хрестоматия. Барнаул: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полигр. комбинат, 2001. 528 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Шиловский М. В.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Политические процессы в Сибири в период социальных катаклизмов, 1917–1920 гг. / отв. ред. В. А.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Ламин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Новосибирск: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Сиб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хронограф, 2003. 427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конце глав.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 В. В.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Казачество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Бийской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линии в революции и Гражданской войне / [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ред. В. Н. Разгон]. Барнаул: Изд-во АГУ, 2004. 282 с., [8] л. ил.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 С. Е.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Влияние настроений крестьянства на ситуацию в Алтайском округе (весна 1917 г. – весна 1918 г.) // Алтайский сборник. Барнаул, 2004.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21. С. 41–51.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С. 50–51.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Кривоносов Я. Е.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90 лет со времени революционных событий в Барнауле //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Барнаульский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хронограф, 2007 г.: календарь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знаменат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дат. Барнаул, 2006. C. 35–37: ил.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с. 37.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Шиловский М. В.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Революционный процесс 1917 г. // Историческая энциклопедия Сибири. Новосибирск, 2009. Т. 2: К–Р. С. 758–760.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конце ст.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Шишкин В. И.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Общественная и государственная деятельность А. М. 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Окорокова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(1917 – конец 1920-х гг.) // Вестник Новосибирского государственного университета. Сер</w:t>
      </w:r>
      <w:proofErr w:type="gram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История, филология. 2012. Т. 11,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1. С. 65–77.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С. 76–77.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Кокоулин</w:t>
      </w:r>
      <w:proofErr w:type="spellEnd"/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В. Г.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Алтай в годы революции, Гражданской войны и «военного коммунизма» (февраль 1917 – март 1921 г.). Новосибирск, 2013. 456 с.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Библиогр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примеч.: с. 413–449.</w:t>
      </w:r>
    </w:p>
    <w:p w:rsidR="00136D7D" w:rsidRPr="00136D7D" w:rsidRDefault="00136D7D" w:rsidP="00136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информации:</w:t>
      </w:r>
      <w:r w:rsidRPr="00136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Алтайский край, 2017 г.: календарь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знаменат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 </w:t>
      </w:r>
      <w:proofErr w:type="spellStart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</w:t>
      </w:r>
      <w:proofErr w:type="spellEnd"/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дат. Барнаул, 2016. С. 134-139. (</w:t>
      </w:r>
      <w:hyperlink r:id="rId12" w:tgtFrame="_blank" w:history="1">
        <w:r w:rsidRPr="00136D7D">
          <w:rPr>
            <w:rFonts w:ascii="Times New Roman" w:eastAsia="Times New Roman" w:hAnsi="Times New Roman" w:cs="Times New Roman"/>
            <w:color w:val="1AA8FB"/>
            <w:sz w:val="24"/>
            <w:szCs w:val="24"/>
            <w:lang w:eastAsia="ru-RU"/>
          </w:rPr>
          <w:t>текст в PDF</w:t>
        </w:r>
      </w:hyperlink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136D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136D7D" w:rsidRPr="00136D7D" w:rsidRDefault="00136D7D" w:rsidP="0013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Комментировать</w:t>
      </w:r>
    </w:p>
    <w:p w:rsidR="00136D7D" w:rsidRPr="00136D7D" w:rsidRDefault="00265CFA" w:rsidP="00136D7D">
      <w:pPr>
        <w:numPr>
          <w:ilvl w:val="0"/>
          <w:numId w:val="1"/>
        </w:numPr>
        <w:shd w:val="clear" w:color="auto" w:fill="FFFFFF"/>
        <w:spacing w:after="0" w:line="210" w:lineRule="atLeast"/>
        <w:ind w:left="0" w:right="48" w:firstLine="0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3" w:anchor="tabs-1" w:tooltip="Facebook" w:history="1">
        <w:r w:rsidR="00136D7D">
          <w:rPr>
            <w:rFonts w:ascii="Helvetica" w:eastAsia="Times New Roman" w:hAnsi="Helvetica" w:cs="Helvetica"/>
            <w:b/>
            <w:bCs/>
            <w:noProof/>
            <w:color w:val="1AA8FB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114300" cy="114300"/>
              <wp:effectExtent l="19050" t="0" r="0" b="0"/>
              <wp:docPr id="1" name="Рисунок 1" descr="http://www.altlib.ru/plugins/content/soccomments/soc/css/facebook.png">
                <a:hlinkClick xmlns:a="http://schemas.openxmlformats.org/drawingml/2006/main" r:id="rId14" tooltip="&quot;Faceboo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ltlib.ru/plugins/content/soccomments/soc/css/facebook.png">
                        <a:hlinkClick r:id="rId14" tooltip="&quot;Faceboo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36D7D" w:rsidRPr="00136D7D">
          <w:rPr>
            <w:rFonts w:ascii="Helvetica" w:eastAsia="Times New Roman" w:hAnsi="Helvetica" w:cs="Helvetica"/>
            <w:b/>
            <w:bCs/>
            <w:color w:val="1AA8FB"/>
            <w:sz w:val="21"/>
            <w:lang w:eastAsia="ru-RU"/>
          </w:rPr>
          <w:t> </w:t>
        </w:r>
        <w:proofErr w:type="spellStart"/>
        <w:r w:rsidR="00136D7D" w:rsidRPr="00136D7D">
          <w:rPr>
            <w:rFonts w:ascii="Helvetica" w:eastAsia="Times New Roman" w:hAnsi="Helvetica" w:cs="Helvetica"/>
            <w:b/>
            <w:bCs/>
            <w:color w:val="1AA8FB"/>
            <w:sz w:val="21"/>
            <w:lang w:eastAsia="ru-RU"/>
          </w:rPr>
          <w:t>Facebook</w:t>
        </w:r>
        <w:proofErr w:type="spellEnd"/>
      </w:hyperlink>
    </w:p>
    <w:p w:rsidR="008C7332" w:rsidRDefault="008C7332"/>
    <w:sectPr w:rsidR="008C7332" w:rsidSect="0026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19AE"/>
    <w:multiLevelType w:val="multilevel"/>
    <w:tmpl w:val="7758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32"/>
    <w:rsid w:val="00136D7D"/>
    <w:rsid w:val="00265CFA"/>
    <w:rsid w:val="008C7332"/>
    <w:rsid w:val="00E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FA"/>
  </w:style>
  <w:style w:type="paragraph" w:styleId="3">
    <w:name w:val="heading 3"/>
    <w:basedOn w:val="a"/>
    <w:link w:val="30"/>
    <w:uiPriority w:val="9"/>
    <w:qFormat/>
    <w:rsid w:val="0013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6D7D"/>
    <w:rPr>
      <w:b/>
      <w:bCs/>
    </w:rPr>
  </w:style>
  <w:style w:type="paragraph" w:customStyle="1" w:styleId="imgcaption">
    <w:name w:val="img_caption"/>
    <w:basedOn w:val="a"/>
    <w:rsid w:val="0013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D7D"/>
  </w:style>
  <w:style w:type="character" w:styleId="a4">
    <w:name w:val="Hyperlink"/>
    <w:basedOn w:val="a0"/>
    <w:uiPriority w:val="99"/>
    <w:semiHidden/>
    <w:unhideWhenUsed/>
    <w:rsid w:val="00136D7D"/>
    <w:rPr>
      <w:color w:val="0000FF"/>
      <w:u w:val="single"/>
    </w:rPr>
  </w:style>
  <w:style w:type="character" w:styleId="a5">
    <w:name w:val="Emphasis"/>
    <w:basedOn w:val="a0"/>
    <w:uiPriority w:val="20"/>
    <w:qFormat/>
    <w:rsid w:val="00136D7D"/>
    <w:rPr>
      <w:i/>
      <w:iCs/>
    </w:rPr>
  </w:style>
  <w:style w:type="paragraph" w:styleId="a6">
    <w:name w:val="Normal (Web)"/>
    <w:basedOn w:val="a"/>
    <w:uiPriority w:val="99"/>
    <w:semiHidden/>
    <w:unhideWhenUsed/>
    <w:rsid w:val="0013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ltlib.ru/1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rbis.akunb.altlib.ru/cgi/irbis64r_12/cgiirbis_64.exe?LNG=&amp;C21COM=2&amp;I21DBN=ELIB&amp;P21DBN=ELIB&amp;Z21ID=&amp;Image_file_name=D:%2Fbo%2Fbo00103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lib.ru/150" TargetMode="External"/><Relationship Id="rId11" Type="http://schemas.openxmlformats.org/officeDocument/2006/relationships/hyperlink" Target="http://www.altlib.ru/15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altlib.ru/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lib.ru/237" TargetMode="External"/><Relationship Id="rId14" Type="http://schemas.openxmlformats.org/officeDocument/2006/relationships/hyperlink" Target="http://www.altlib.ru/1018#tab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pke</cp:lastModifiedBy>
  <cp:revision>2</cp:revision>
  <dcterms:created xsi:type="dcterms:W3CDTF">2017-04-14T00:55:00Z</dcterms:created>
  <dcterms:modified xsi:type="dcterms:W3CDTF">2017-04-14T00:55:00Z</dcterms:modified>
</cp:coreProperties>
</file>